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080" w:type="dxa"/>
        <w:tblInd w:w="25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117"/>
        <w:gridCol w:w="754"/>
        <w:gridCol w:w="1117"/>
        <w:gridCol w:w="915"/>
        <w:gridCol w:w="1117"/>
        <w:gridCol w:w="1311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80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附件一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雅安悦花集酒店管理有限公司花间堂酒店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                       洗涤布草报价单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布草类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价格</w:t>
            </w:r>
          </w:p>
        </w:tc>
        <w:tc>
          <w:tcPr>
            <w:tcW w:w="7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工服类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价格</w:t>
            </w:r>
          </w:p>
        </w:tc>
        <w:tc>
          <w:tcPr>
            <w:tcW w:w="9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餐厅类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价格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客服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价格</w:t>
            </w:r>
          </w:p>
        </w:tc>
      </w:tr>
      <w:tr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（元/件）</w:t>
            </w:r>
          </w:p>
        </w:tc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（元/件）</w:t>
            </w: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（元/件）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（烘干）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（元/件）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床单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衬衣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椅套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被芯（烘干）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被套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T恤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桌套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枕芯（烘干）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枕套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大衣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台布(大)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垫褥（烘干）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浴巾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厨衣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台布(小)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面巾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厨裤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口布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长毛地垫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西裙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杯布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方巾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小方巾 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浴袍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拖鞋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床尾巾 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靠枕套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遮光帘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纱 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毛毯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抱枕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茶枕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桌垫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沙发套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合计金额：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A4A"/>
    <w:rsid w:val="003C2262"/>
    <w:rsid w:val="004108D4"/>
    <w:rsid w:val="0046039D"/>
    <w:rsid w:val="00C75769"/>
    <w:rsid w:val="00E87AD1"/>
    <w:rsid w:val="00FA3A4A"/>
    <w:rsid w:val="0581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semiHidden/>
    <w:unhideWhenUsed/>
    <w:uiPriority w:val="99"/>
    <w:pPr>
      <w:spacing w:after="120"/>
    </w:pPr>
  </w:style>
  <w:style w:type="character" w:customStyle="1" w:styleId="5">
    <w:name w:val="正文文本 Char"/>
    <w:basedOn w:val="4"/>
    <w:link w:val="2"/>
    <w:semiHidden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169</Characters>
  <Lines>3</Lines>
  <Paragraphs>1</Paragraphs>
  <TotalTime>0</TotalTime>
  <ScaleCrop>false</ScaleCrop>
  <LinksUpToDate>false</LinksUpToDate>
  <CharactersWithSpaces>318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2022-08-25T04:11:00Z</dcterms:created>
  <dc:creator>XFDZ</dc:creator>
  <cp:lastModifiedBy>有你足矣。</cp:lastModifiedBy>
  <dcterms:modified xsi:type="dcterms:W3CDTF">2022-08-25T07:30:21Z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51629C2FBDAF479F850B2B93F5A6FFB7</vt:lpwstr>
  </property>
</Properties>
</file>