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3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雅安博雅环境科技有限公司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产品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产品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雅安博雅环境科技有限公司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ordWrap w:val="0"/>
        <w:spacing w:line="300" w:lineRule="auto"/>
        <w:ind w:firstLine="560" w:firstLineChars="200"/>
        <w:jc w:val="center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</w:t>
      </w: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E2613B-1944-48F9-B663-D29D021BFC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60B0AD4-726B-43A2-82AF-F3653D3F0A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AA7E8C7-7CB8-4C17-8DF0-578EE691680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E9FA1BEB-2A46-4A33-BD63-255D688336E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0B59255-22FE-4114-A6FB-5BDCB9A6D41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30E423B1"/>
    <w:rsid w:val="30E4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2023-01-31T08:26:00Z</dcterms:created>
  <dc:creator>陈猫章</dc:creator>
  <cp:lastModifiedBy>陈猫章</cp:lastModifiedBy>
  <dcterms:modified xsi:type="dcterms:W3CDTF">2023-01-31T08:26:13Z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9A6B070B492C4ADB9A92876C73C51357</vt:lpwstr>
  </property>
</Properties>
</file>